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A7" w:rsidRPr="006A589C" w:rsidRDefault="006A589C" w:rsidP="0073609A">
      <w:pPr>
        <w:rPr>
          <w:rFonts w:ascii="Comic Sans MS" w:hAnsi="Comic Sans MS"/>
          <w:sz w:val="24"/>
          <w:szCs w:val="24"/>
        </w:rPr>
      </w:pPr>
      <w:r w:rsidRPr="006A589C">
        <w:rPr>
          <w:rFonts w:ascii="Comic Sans MS" w:hAnsi="Comic Sans MS"/>
          <w:sz w:val="24"/>
          <w:szCs w:val="24"/>
        </w:rPr>
        <w:t>Section</w:t>
      </w:r>
      <w:r w:rsidR="000F1CF6">
        <w:rPr>
          <w:rFonts w:ascii="Comic Sans MS" w:hAnsi="Comic Sans MS"/>
          <w:sz w:val="24"/>
          <w:szCs w:val="24"/>
        </w:rPr>
        <w:t>_______________</w:t>
      </w:r>
      <w:r w:rsidR="0073609A" w:rsidRPr="006A589C">
        <w:rPr>
          <w:rFonts w:ascii="Comic Sans MS" w:hAnsi="Comic Sans MS"/>
          <w:sz w:val="24"/>
          <w:szCs w:val="24"/>
        </w:rPr>
        <w:tab/>
      </w:r>
      <w:r w:rsidR="0073609A" w:rsidRPr="006A589C">
        <w:rPr>
          <w:rFonts w:ascii="Comic Sans MS" w:hAnsi="Comic Sans MS"/>
          <w:sz w:val="24"/>
          <w:szCs w:val="24"/>
        </w:rPr>
        <w:tab/>
      </w:r>
      <w:r w:rsidR="0073609A" w:rsidRPr="006A589C">
        <w:rPr>
          <w:rFonts w:ascii="Comic Sans MS" w:hAnsi="Comic Sans MS"/>
          <w:sz w:val="24"/>
          <w:szCs w:val="24"/>
        </w:rPr>
        <w:tab/>
      </w:r>
      <w:r w:rsidR="0073609A" w:rsidRPr="006A589C">
        <w:rPr>
          <w:rFonts w:ascii="Comic Sans MS" w:hAnsi="Comic Sans MS"/>
          <w:sz w:val="24"/>
          <w:szCs w:val="24"/>
        </w:rPr>
        <w:tab/>
      </w:r>
      <w:r w:rsidR="0073609A" w:rsidRPr="006A589C">
        <w:rPr>
          <w:rFonts w:ascii="Comic Sans MS" w:hAnsi="Comic Sans MS"/>
          <w:sz w:val="24"/>
          <w:szCs w:val="24"/>
        </w:rPr>
        <w:tab/>
      </w:r>
      <w:r w:rsidR="0073609A" w:rsidRPr="006A589C">
        <w:rPr>
          <w:rFonts w:ascii="Comic Sans MS" w:hAnsi="Comic Sans MS"/>
          <w:sz w:val="24"/>
          <w:szCs w:val="24"/>
        </w:rPr>
        <w:tab/>
      </w:r>
      <w:r w:rsidR="0073609A" w:rsidRPr="006A589C">
        <w:rPr>
          <w:rFonts w:ascii="Comic Sans MS" w:hAnsi="Comic Sans MS"/>
          <w:sz w:val="24"/>
          <w:szCs w:val="24"/>
        </w:rPr>
        <w:tab/>
      </w:r>
      <w:r w:rsidR="0073609A" w:rsidRPr="006A589C">
        <w:rPr>
          <w:rFonts w:ascii="Comic Sans MS" w:hAnsi="Comic Sans MS"/>
          <w:sz w:val="24"/>
          <w:szCs w:val="24"/>
        </w:rPr>
        <w:tab/>
      </w:r>
      <w:r w:rsidR="0073609A" w:rsidRPr="006A589C">
        <w:rPr>
          <w:rFonts w:ascii="Comic Sans MS" w:hAnsi="Comic Sans MS"/>
          <w:sz w:val="24"/>
          <w:szCs w:val="24"/>
        </w:rPr>
        <w:tab/>
      </w:r>
      <w:r w:rsidR="0073609A" w:rsidRPr="006A589C">
        <w:rPr>
          <w:rFonts w:ascii="Comic Sans MS" w:hAnsi="Comic Sans MS"/>
          <w:sz w:val="24"/>
          <w:szCs w:val="24"/>
        </w:rPr>
        <w:tab/>
      </w:r>
      <w:r w:rsidR="0073609A" w:rsidRPr="006A589C">
        <w:rPr>
          <w:rFonts w:ascii="Comic Sans MS" w:hAnsi="Comic Sans MS"/>
          <w:sz w:val="24"/>
          <w:szCs w:val="24"/>
        </w:rPr>
        <w:tab/>
        <w:t xml:space="preserve">   </w:t>
      </w:r>
      <w:r w:rsidRPr="006A589C">
        <w:rPr>
          <w:rFonts w:ascii="Comic Sans MS" w:hAnsi="Comic Sans MS"/>
          <w:sz w:val="24"/>
          <w:szCs w:val="24"/>
        </w:rPr>
        <w:tab/>
      </w:r>
      <w:r w:rsidR="000F1CF6">
        <w:rPr>
          <w:rFonts w:ascii="Comic Sans MS" w:hAnsi="Comic Sans MS"/>
          <w:sz w:val="24"/>
          <w:szCs w:val="24"/>
        </w:rPr>
        <w:tab/>
      </w:r>
      <w:r w:rsidR="0073609A" w:rsidRPr="006A589C">
        <w:rPr>
          <w:rFonts w:ascii="Comic Sans MS" w:hAnsi="Comic Sans MS"/>
          <w:sz w:val="24"/>
          <w:szCs w:val="24"/>
        </w:rPr>
        <w:t xml:space="preserve"> Date__________</w:t>
      </w:r>
    </w:p>
    <w:p w:rsidR="0073609A" w:rsidRPr="006A589C" w:rsidRDefault="00213BBE" w:rsidP="0073609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</w:t>
      </w:r>
      <w:r w:rsidR="00251E8D" w:rsidRPr="006A589C">
        <w:rPr>
          <w:rFonts w:ascii="Comic Sans MS" w:hAnsi="Comic Sans MS"/>
          <w:sz w:val="24"/>
          <w:szCs w:val="24"/>
        </w:rPr>
        <w:t>ANGLE PAIR RELATIONSHIPS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5481"/>
        <w:gridCol w:w="7110"/>
      </w:tblGrid>
      <w:tr w:rsidR="00301E99" w:rsidRPr="0078365F" w:rsidTr="000F1CF6">
        <w:trPr>
          <w:trHeight w:val="213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Vocabulary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301E99" w:rsidRPr="0078365F" w:rsidTr="00213BBE">
        <w:trPr>
          <w:trHeight w:val="3338"/>
        </w:trPr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D96BB1" w:rsidRPr="0078365F" w:rsidRDefault="001057F3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COMPLEMENTARY ANGLES</w:t>
            </w:r>
          </w:p>
        </w:tc>
        <w:tc>
          <w:tcPr>
            <w:tcW w:w="5481" w:type="dxa"/>
            <w:tcBorders>
              <w:top w:val="single" w:sz="4" w:space="0" w:color="auto"/>
            </w:tcBorders>
            <w:vAlign w:val="center"/>
          </w:tcPr>
          <w:p w:rsidR="00D96BB1" w:rsidRPr="0078365F" w:rsidRDefault="001057F3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 angles whose sum is 90</w:t>
            </w:r>
            <w:r w:rsidRPr="0078365F">
              <w:rPr>
                <w:rFonts w:ascii="Comic Sans MS" w:hAnsi="Comic Sans MS"/>
                <w:sz w:val="24"/>
                <w:szCs w:val="24"/>
              </w:rPr>
              <w:t>˚</w:t>
            </w:r>
            <w:r w:rsidR="0087617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1E99" w:rsidRPr="0078365F" w:rsidTr="00213BBE">
        <w:trPr>
          <w:trHeight w:val="2960"/>
        </w:trPr>
        <w:tc>
          <w:tcPr>
            <w:tcW w:w="2367" w:type="dxa"/>
            <w:vAlign w:val="center"/>
          </w:tcPr>
          <w:p w:rsidR="00D96BB1" w:rsidRPr="0078365F" w:rsidRDefault="001057F3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SUPPLEMENTARY ANGLES</w:t>
            </w:r>
          </w:p>
        </w:tc>
        <w:tc>
          <w:tcPr>
            <w:tcW w:w="5481" w:type="dxa"/>
            <w:vAlign w:val="center"/>
          </w:tcPr>
          <w:p w:rsidR="00D96BB1" w:rsidRPr="0078365F" w:rsidRDefault="001057F3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 angles whose sum is 180</w:t>
            </w:r>
            <w:r w:rsidRPr="0078365F">
              <w:rPr>
                <w:rFonts w:ascii="Comic Sans MS" w:hAnsi="Comic Sans MS"/>
                <w:sz w:val="24"/>
                <w:szCs w:val="24"/>
              </w:rPr>
              <w:t>˚</w:t>
            </w:r>
            <w:r w:rsidR="0087617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7110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213BBE">
        <w:trPr>
          <w:trHeight w:val="3230"/>
        </w:trPr>
        <w:tc>
          <w:tcPr>
            <w:tcW w:w="2367" w:type="dxa"/>
            <w:vAlign w:val="center"/>
          </w:tcPr>
          <w:p w:rsidR="00D96BB1" w:rsidRPr="0078365F" w:rsidRDefault="001057F3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ADJACENT ANGLES</w:t>
            </w:r>
          </w:p>
        </w:tc>
        <w:tc>
          <w:tcPr>
            <w:tcW w:w="5481" w:type="dxa"/>
            <w:vAlign w:val="center"/>
          </w:tcPr>
          <w:p w:rsidR="00D96BB1" w:rsidRPr="0078365F" w:rsidRDefault="001057F3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 angles that share a common vertex or side but have no common interior points.</w:t>
            </w:r>
          </w:p>
        </w:tc>
        <w:tc>
          <w:tcPr>
            <w:tcW w:w="7110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651C" w:rsidRPr="0078365F" w:rsidTr="00213BBE">
        <w:trPr>
          <w:trHeight w:val="980"/>
        </w:trPr>
        <w:tc>
          <w:tcPr>
            <w:tcW w:w="2367" w:type="dxa"/>
            <w:vMerge w:val="restart"/>
            <w:vAlign w:val="center"/>
          </w:tcPr>
          <w:p w:rsidR="0091651C" w:rsidRPr="0078365F" w:rsidRDefault="0091651C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LINEAR PAIR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vAlign w:val="center"/>
          </w:tcPr>
          <w:p w:rsidR="0091651C" w:rsidRPr="0078365F" w:rsidRDefault="0091651C" w:rsidP="009753A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 adjacent angles are a linear pair if their uncommon sides are opposite rays</w:t>
            </w:r>
            <w:r w:rsidR="0087617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7110" w:type="dxa"/>
            <w:vMerge w:val="restart"/>
            <w:vAlign w:val="center"/>
          </w:tcPr>
          <w:p w:rsidR="0091651C" w:rsidRPr="0078365F" w:rsidRDefault="0091651C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651C" w:rsidRPr="0078365F" w:rsidTr="00213BBE">
        <w:trPr>
          <w:trHeight w:val="2510"/>
        </w:trPr>
        <w:tc>
          <w:tcPr>
            <w:tcW w:w="2367" w:type="dxa"/>
            <w:vMerge/>
            <w:vAlign w:val="center"/>
          </w:tcPr>
          <w:p w:rsidR="0091651C" w:rsidRDefault="0091651C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91651C" w:rsidRPr="0091651C" w:rsidRDefault="0091651C" w:rsidP="009165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1651C"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is the angle pair relationship?</w:t>
            </w:r>
          </w:p>
        </w:tc>
        <w:tc>
          <w:tcPr>
            <w:tcW w:w="7110" w:type="dxa"/>
            <w:vMerge/>
            <w:vAlign w:val="center"/>
          </w:tcPr>
          <w:p w:rsidR="0091651C" w:rsidRPr="0078365F" w:rsidRDefault="0091651C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651C" w:rsidRPr="0078365F" w:rsidTr="00213BBE">
        <w:trPr>
          <w:trHeight w:val="1070"/>
        </w:trPr>
        <w:tc>
          <w:tcPr>
            <w:tcW w:w="2367" w:type="dxa"/>
            <w:vMerge w:val="restart"/>
            <w:vAlign w:val="center"/>
          </w:tcPr>
          <w:p w:rsidR="0091651C" w:rsidRPr="0078365F" w:rsidRDefault="0091651C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VERTICAL ANGLES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vAlign w:val="center"/>
          </w:tcPr>
          <w:p w:rsidR="0091651C" w:rsidRPr="0078365F" w:rsidRDefault="0091651C" w:rsidP="009753A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Two angles are vertical if their sides form two pairs of opposite rays</w:t>
            </w:r>
            <w:r w:rsidR="0087617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7110" w:type="dxa"/>
            <w:vMerge w:val="restart"/>
            <w:vAlign w:val="center"/>
          </w:tcPr>
          <w:p w:rsidR="0091651C" w:rsidRPr="0078365F" w:rsidRDefault="0091651C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651C" w:rsidRPr="0078365F" w:rsidTr="00213BBE">
        <w:trPr>
          <w:trHeight w:val="2420"/>
        </w:trPr>
        <w:tc>
          <w:tcPr>
            <w:tcW w:w="2367" w:type="dxa"/>
            <w:vMerge/>
            <w:vAlign w:val="center"/>
          </w:tcPr>
          <w:p w:rsidR="0091651C" w:rsidRDefault="0091651C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91651C" w:rsidRPr="0091651C" w:rsidRDefault="0091651C" w:rsidP="009165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1651C"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is the angle pair relationship?</w:t>
            </w:r>
          </w:p>
        </w:tc>
        <w:tc>
          <w:tcPr>
            <w:tcW w:w="7110" w:type="dxa"/>
            <w:vMerge/>
            <w:vAlign w:val="center"/>
          </w:tcPr>
          <w:p w:rsidR="0091651C" w:rsidRPr="0078365F" w:rsidRDefault="0091651C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3609A" w:rsidRPr="0073609A" w:rsidRDefault="0073609A" w:rsidP="00E05441">
      <w:pPr>
        <w:rPr>
          <w:rFonts w:ascii="Comic Sans MS" w:hAnsi="Comic Sans MS"/>
          <w:b/>
          <w:sz w:val="24"/>
          <w:szCs w:val="24"/>
        </w:rPr>
      </w:pPr>
    </w:p>
    <w:sectPr w:rsidR="0073609A" w:rsidRPr="0073609A" w:rsidSect="00E05441">
      <w:headerReference w:type="default" r:id="rId7"/>
      <w:pgSz w:w="15840" w:h="12240" w:orient="landscape"/>
      <w:pgMar w:top="90" w:right="288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50" w:rsidRDefault="00FF6350" w:rsidP="00845EA7">
      <w:pPr>
        <w:spacing w:after="0" w:line="240" w:lineRule="auto"/>
      </w:pPr>
      <w:r>
        <w:separator/>
      </w:r>
    </w:p>
  </w:endnote>
  <w:endnote w:type="continuationSeparator" w:id="0">
    <w:p w:rsidR="00FF6350" w:rsidRDefault="00FF6350" w:rsidP="0084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50" w:rsidRDefault="00FF6350" w:rsidP="00845EA7">
      <w:pPr>
        <w:spacing w:after="0" w:line="240" w:lineRule="auto"/>
      </w:pPr>
      <w:r>
        <w:separator/>
      </w:r>
    </w:p>
  </w:footnote>
  <w:footnote w:type="continuationSeparator" w:id="0">
    <w:p w:rsidR="00FF6350" w:rsidRDefault="00FF6350" w:rsidP="0084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7E" w:rsidRDefault="0087617E">
    <w:pPr>
      <w:pStyle w:val="Header"/>
    </w:pPr>
  </w:p>
  <w:p w:rsidR="0087617E" w:rsidRDefault="00876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EA7"/>
    <w:rsid w:val="000039FF"/>
    <w:rsid w:val="000F1CF6"/>
    <w:rsid w:val="001057F3"/>
    <w:rsid w:val="001F6018"/>
    <w:rsid w:val="00213BBE"/>
    <w:rsid w:val="00251E8D"/>
    <w:rsid w:val="00270859"/>
    <w:rsid w:val="002B4F0A"/>
    <w:rsid w:val="00301E99"/>
    <w:rsid w:val="00387E1B"/>
    <w:rsid w:val="004348A4"/>
    <w:rsid w:val="004925C7"/>
    <w:rsid w:val="00672D69"/>
    <w:rsid w:val="006A589C"/>
    <w:rsid w:val="006B0CAE"/>
    <w:rsid w:val="0073609A"/>
    <w:rsid w:val="00753D28"/>
    <w:rsid w:val="0078365F"/>
    <w:rsid w:val="00845EA7"/>
    <w:rsid w:val="00871431"/>
    <w:rsid w:val="0087617E"/>
    <w:rsid w:val="0091651C"/>
    <w:rsid w:val="009753AD"/>
    <w:rsid w:val="00A1268E"/>
    <w:rsid w:val="00BD1C1D"/>
    <w:rsid w:val="00C65E31"/>
    <w:rsid w:val="00D96BB1"/>
    <w:rsid w:val="00E05441"/>
    <w:rsid w:val="00E275D3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5B60D-6C1B-417E-8EAC-CAAD106A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A7"/>
  </w:style>
  <w:style w:type="paragraph" w:styleId="Footer">
    <w:name w:val="footer"/>
    <w:basedOn w:val="Normal"/>
    <w:link w:val="Foot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A7"/>
  </w:style>
  <w:style w:type="character" w:styleId="PlaceholderText">
    <w:name w:val="Placeholder Text"/>
    <w:basedOn w:val="DefaultParagraphFont"/>
    <w:uiPriority w:val="99"/>
    <w:semiHidden/>
    <w:rsid w:val="00783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4036-47B4-4D11-BAE7-F04D711A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7249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Swearingin, Lauren E</cp:lastModifiedBy>
  <cp:revision>11</cp:revision>
  <cp:lastPrinted>2014-09-10T19:53:00Z</cp:lastPrinted>
  <dcterms:created xsi:type="dcterms:W3CDTF">2012-06-08T13:26:00Z</dcterms:created>
  <dcterms:modified xsi:type="dcterms:W3CDTF">2014-09-15T12:48:00Z</dcterms:modified>
</cp:coreProperties>
</file>